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935B97" w14:textId="332E3C41" w:rsidR="00C67D78" w:rsidRPr="000D11F5" w:rsidRDefault="00C67D78" w:rsidP="001E06A9">
      <w:pPr>
        <w:spacing w:after="0" w:line="360" w:lineRule="auto"/>
        <w:ind w:left="4080"/>
        <w:jc w:val="both"/>
        <w:rPr>
          <w:rFonts w:ascii="Times New Roman" w:hAnsi="Times New Roman"/>
          <w:b/>
          <w:sz w:val="24"/>
          <w:szCs w:val="24"/>
        </w:rPr>
      </w:pPr>
      <w:r w:rsidRPr="000D11F5">
        <w:rPr>
          <w:rFonts w:ascii="Times New Roman" w:hAnsi="Times New Roman"/>
          <w:b/>
          <w:sz w:val="24"/>
          <w:szCs w:val="24"/>
        </w:rPr>
        <w:t xml:space="preserve">ДО </w:t>
      </w:r>
    </w:p>
    <w:p w14:paraId="1318EE67" w14:textId="4D3E929B" w:rsidR="004265B2" w:rsidRPr="000D11F5" w:rsidRDefault="00A14EDA" w:rsidP="001E06A9">
      <w:pPr>
        <w:spacing w:after="0" w:line="360" w:lineRule="auto"/>
        <w:ind w:left="4080"/>
        <w:jc w:val="both"/>
        <w:rPr>
          <w:rFonts w:ascii="Times New Roman" w:hAnsi="Times New Roman"/>
          <w:b/>
          <w:sz w:val="24"/>
          <w:szCs w:val="24"/>
        </w:rPr>
      </w:pPr>
      <w:r w:rsidRPr="000D11F5">
        <w:rPr>
          <w:rFonts w:ascii="Times New Roman" w:hAnsi="Times New Roman"/>
          <w:b/>
          <w:sz w:val="24"/>
          <w:szCs w:val="24"/>
        </w:rPr>
        <w:t>КОНКРЕТНИТЕ БЕНЕФИЦИЕНТИ</w:t>
      </w:r>
    </w:p>
    <w:p w14:paraId="5183D835" w14:textId="71E954B1" w:rsidR="000D11F5" w:rsidRDefault="00190236" w:rsidP="001E06A9">
      <w:pPr>
        <w:spacing w:line="360" w:lineRule="auto"/>
        <w:ind w:left="408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ПРОЦЕДУРА BG16FFPR003-1.001</w:t>
      </w:r>
      <w:r w:rsidR="007C3A51" w:rsidRPr="000D11F5">
        <w:rPr>
          <w:rFonts w:ascii="Times New Roman" w:hAnsi="Times New Roman"/>
          <w:b/>
          <w:sz w:val="24"/>
          <w:szCs w:val="24"/>
        </w:rPr>
        <w:t xml:space="preserve"> „</w:t>
      </w:r>
      <w:r w:rsidRPr="00190236">
        <w:rPr>
          <w:rFonts w:ascii="Times New Roman" w:hAnsi="Times New Roman"/>
          <w:b/>
          <w:sz w:val="24"/>
          <w:szCs w:val="24"/>
        </w:rPr>
        <w:t>ПОДКРЕПА ЗА ИНТЕГРИРАНО ГРАДСКО РАЗВИТИЕ В 10-ТЕ ГРАДСКИ ОБЩИНИ – ОСНОВНИ ЦЕНТРОВЕ НА РАСТЕЖ</w:t>
      </w:r>
      <w:r w:rsidR="007C3A51" w:rsidRPr="000D11F5">
        <w:rPr>
          <w:rFonts w:ascii="Times New Roman" w:hAnsi="Times New Roman"/>
          <w:b/>
          <w:sz w:val="24"/>
          <w:szCs w:val="24"/>
        </w:rPr>
        <w:t>“</w:t>
      </w:r>
      <w:r w:rsidR="00F5052A" w:rsidRPr="000D11F5">
        <w:rPr>
          <w:rFonts w:ascii="Times New Roman" w:hAnsi="Times New Roman"/>
          <w:b/>
          <w:sz w:val="24"/>
          <w:szCs w:val="24"/>
        </w:rPr>
        <w:t xml:space="preserve"> </w:t>
      </w:r>
    </w:p>
    <w:p w14:paraId="334B2FE6" w14:textId="3B233A64" w:rsidR="00F5052A" w:rsidRPr="000D11F5" w:rsidRDefault="00F5052A" w:rsidP="001E06A9">
      <w:pPr>
        <w:spacing w:line="360" w:lineRule="auto"/>
        <w:ind w:left="4080"/>
        <w:rPr>
          <w:rFonts w:ascii="Times New Roman" w:hAnsi="Times New Roman"/>
          <w:b/>
          <w:sz w:val="24"/>
          <w:szCs w:val="24"/>
        </w:rPr>
      </w:pPr>
      <w:r w:rsidRPr="000D11F5">
        <w:rPr>
          <w:rFonts w:ascii="Times New Roman" w:hAnsi="Times New Roman"/>
          <w:b/>
          <w:sz w:val="24"/>
          <w:szCs w:val="24"/>
        </w:rPr>
        <w:t>ПРОГРАМА „РАЗВИТИЕ НА РЕГИОНИТЕ“ 2021-2027 г. (ПРР)</w:t>
      </w:r>
    </w:p>
    <w:p w14:paraId="541F5039" w14:textId="4E218FCA" w:rsidR="003A6E4D" w:rsidRPr="000D11F5" w:rsidRDefault="003A6E4D" w:rsidP="00C67D78">
      <w:pPr>
        <w:pStyle w:val="BodyText3"/>
        <w:spacing w:after="0" w:line="36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14:paraId="38C5C1F2" w14:textId="77777777" w:rsidR="00445D97" w:rsidRPr="000D11F5" w:rsidRDefault="00445D97" w:rsidP="0059037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14:paraId="6A386842" w14:textId="343D8FE3" w:rsidR="00590378" w:rsidRPr="000D11F5" w:rsidRDefault="00590378" w:rsidP="0059037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0D11F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П О К А Н А </w:t>
      </w:r>
    </w:p>
    <w:p w14:paraId="110494E1" w14:textId="0ED50CE5" w:rsidR="00590378" w:rsidRPr="000D11F5" w:rsidRDefault="007C3A51" w:rsidP="0059037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0D11F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За предоставяне на </w:t>
      </w:r>
      <w:r w:rsidR="00590378" w:rsidRPr="000D11F5">
        <w:rPr>
          <w:rFonts w:ascii="Times New Roman" w:eastAsia="Times New Roman" w:hAnsi="Times New Roman"/>
          <w:b/>
          <w:sz w:val="24"/>
          <w:szCs w:val="24"/>
          <w:lang w:eastAsia="bg-BG"/>
        </w:rPr>
        <w:t>проектн</w:t>
      </w:r>
      <w:r w:rsidR="002D26FE" w:rsidRPr="000D11F5">
        <w:rPr>
          <w:rFonts w:ascii="Times New Roman" w:eastAsia="Times New Roman" w:hAnsi="Times New Roman"/>
          <w:b/>
          <w:sz w:val="24"/>
          <w:szCs w:val="24"/>
          <w:lang w:eastAsia="bg-BG"/>
        </w:rPr>
        <w:t>и</w:t>
      </w:r>
      <w:r w:rsidR="00590378" w:rsidRPr="000D11F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предложени</w:t>
      </w:r>
      <w:r w:rsidR="002D26FE" w:rsidRPr="000D11F5">
        <w:rPr>
          <w:rFonts w:ascii="Times New Roman" w:eastAsia="Times New Roman" w:hAnsi="Times New Roman"/>
          <w:b/>
          <w:sz w:val="24"/>
          <w:szCs w:val="24"/>
          <w:lang w:eastAsia="bg-BG"/>
        </w:rPr>
        <w:t>я</w:t>
      </w:r>
      <w:r w:rsidR="00590378" w:rsidRPr="000D11F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по процедура</w:t>
      </w:r>
    </w:p>
    <w:p w14:paraId="77D03A9A" w14:textId="2B85999F" w:rsidR="00590378" w:rsidRPr="000D11F5" w:rsidRDefault="00590378" w:rsidP="0059037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0D11F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чрез директно предоставяне на безвъзмездна финансова помощ</w:t>
      </w:r>
      <w:r w:rsidR="00CF6199" w:rsidRPr="000D11F5">
        <w:rPr>
          <w:rFonts w:ascii="Times New Roman" w:hAnsi="Times New Roman"/>
          <w:b/>
          <w:sz w:val="24"/>
          <w:szCs w:val="24"/>
        </w:rPr>
        <w:t xml:space="preserve"> </w:t>
      </w:r>
      <w:r w:rsidR="00190236" w:rsidRPr="00190236">
        <w:rPr>
          <w:rFonts w:ascii="Times New Roman" w:eastAsia="Times New Roman" w:hAnsi="Times New Roman"/>
          <w:b/>
          <w:sz w:val="24"/>
          <w:szCs w:val="24"/>
          <w:lang w:eastAsia="bg-BG"/>
        </w:rPr>
        <w:t>BG16FFPR003-1.001 „ПОДКРЕПА ЗА ИНТЕГРИРАНО ГРАДСКО РАЗВИТИЕ В 10-ТЕ ГРАДСКИ ОБЩИНИ – ОСНОВНИ ЦЕНТРОВЕ НА РАСТЕЖ“</w:t>
      </w:r>
    </w:p>
    <w:p w14:paraId="0A650F00" w14:textId="77777777" w:rsidR="00590378" w:rsidRPr="000D11F5" w:rsidRDefault="00590378" w:rsidP="00590378">
      <w:pPr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bg-BG"/>
        </w:rPr>
      </w:pPr>
    </w:p>
    <w:p w14:paraId="43D9FC29" w14:textId="63FCAC1A" w:rsidR="00F5052A" w:rsidRPr="000D11F5" w:rsidRDefault="00590378" w:rsidP="00F5052A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D11F5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="007C3A51" w:rsidRPr="000D11F5">
        <w:rPr>
          <w:rFonts w:ascii="Times New Roman" w:eastAsia="Times New Roman" w:hAnsi="Times New Roman"/>
          <w:sz w:val="24"/>
          <w:szCs w:val="24"/>
          <w:lang w:eastAsia="bg-BG"/>
        </w:rPr>
        <w:t>Главна дирекция „Стратегическо планиране и програми за регионално развитие” в Министерство на регионалното развитие и благоустройството, в качеството си на Управляващ орган на Програма „Развитие на регионите“</w:t>
      </w:r>
      <w:r w:rsidR="00F5052A"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 2021-2027г.</w:t>
      </w:r>
      <w:r w:rsidR="007C3A51"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, </w:t>
      </w:r>
      <w:r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кани конкретните бенефициенти да представят проектни предложения по процедура чрез директно предоставяне на безвъзмездна финансова помощ </w:t>
      </w:r>
      <w:r w:rsidR="00190236" w:rsidRPr="00190236">
        <w:rPr>
          <w:rFonts w:ascii="Times New Roman" w:eastAsia="Times New Roman" w:hAnsi="Times New Roman"/>
          <w:sz w:val="24"/>
          <w:szCs w:val="24"/>
          <w:lang w:eastAsia="bg-BG"/>
        </w:rPr>
        <w:t>BG16FFPR003-1.001 „ПОДКРЕПА ЗА ИНТЕГРИРАНО ГРАДСКО РАЗВИТИЕ В 10-ТЕ ГРАДСКИ ОБЩИН</w:t>
      </w:r>
      <w:r w:rsidR="00190236">
        <w:rPr>
          <w:rFonts w:ascii="Times New Roman" w:eastAsia="Times New Roman" w:hAnsi="Times New Roman"/>
          <w:sz w:val="24"/>
          <w:szCs w:val="24"/>
          <w:lang w:eastAsia="bg-BG"/>
        </w:rPr>
        <w:t>И – ОСНОВНИ ЦЕНТРОВЕ НА РАСТЕЖ“</w:t>
      </w:r>
      <w:r w:rsidR="007C3A51"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в рамките на </w:t>
      </w:r>
      <w:r w:rsidR="00F5052A" w:rsidRPr="000D11F5">
        <w:rPr>
          <w:rFonts w:ascii="Times New Roman" w:eastAsia="Times New Roman" w:hAnsi="Times New Roman"/>
          <w:sz w:val="24"/>
          <w:szCs w:val="24"/>
          <w:lang w:eastAsia="bg-BG"/>
        </w:rPr>
        <w:t>Приоритет 1 “Интегрирано градско развитие” на ПРР.</w:t>
      </w:r>
    </w:p>
    <w:p w14:paraId="01393EDC" w14:textId="34AA72B4" w:rsidR="00F5052A" w:rsidRPr="000D11F5" w:rsidRDefault="00590378" w:rsidP="00123295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D11F5">
        <w:rPr>
          <w:rFonts w:ascii="Times New Roman" w:eastAsia="Times New Roman" w:hAnsi="Times New Roman"/>
          <w:sz w:val="24"/>
          <w:szCs w:val="24"/>
          <w:lang w:eastAsia="bg-BG"/>
        </w:rPr>
        <w:tab/>
        <w:t>Процедурата е насочена</w:t>
      </w:r>
      <w:r w:rsidR="00D2528E"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 към</w:t>
      </w:r>
      <w:r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F5052A"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изпълнението на одобрени </w:t>
      </w:r>
      <w:r w:rsidR="000A0B19">
        <w:rPr>
          <w:rFonts w:ascii="Times New Roman" w:eastAsia="Times New Roman" w:hAnsi="Times New Roman"/>
          <w:sz w:val="24"/>
          <w:szCs w:val="24"/>
          <w:lang w:eastAsia="bg-BG"/>
        </w:rPr>
        <w:t>проектни идеи</w:t>
      </w:r>
      <w:r w:rsidR="00F5052A"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, които предвиждат финансиране по ПРР.  </w:t>
      </w:r>
      <w:r w:rsidR="002C2BD3" w:rsidRPr="000D11F5">
        <w:rPr>
          <w:rFonts w:ascii="Times New Roman" w:eastAsia="Times New Roman" w:hAnsi="Times New Roman"/>
          <w:sz w:val="24"/>
          <w:szCs w:val="24"/>
          <w:lang w:eastAsia="bg-BG"/>
        </w:rPr>
        <w:tab/>
      </w:r>
    </w:p>
    <w:p w14:paraId="2AB6AF78" w14:textId="79C4734B" w:rsidR="00590378" w:rsidRPr="000D11F5" w:rsidRDefault="00590378" w:rsidP="00590378">
      <w:pPr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D11F5">
        <w:rPr>
          <w:rFonts w:ascii="Times New Roman" w:eastAsia="Times New Roman" w:hAnsi="Times New Roman"/>
          <w:sz w:val="24"/>
          <w:szCs w:val="24"/>
          <w:lang w:eastAsia="bg-BG"/>
        </w:rPr>
        <w:tab/>
        <w:t xml:space="preserve">Процедурата за безвъзмездна финансова помощ се финансира от Европейския  фонд </w:t>
      </w:r>
      <w:r w:rsidR="00AD2E87" w:rsidRPr="000D11F5">
        <w:rPr>
          <w:rFonts w:ascii="Times New Roman" w:eastAsia="Times New Roman" w:hAnsi="Times New Roman"/>
          <w:sz w:val="24"/>
          <w:szCs w:val="24"/>
          <w:lang w:eastAsia="bg-BG"/>
        </w:rPr>
        <w:t>за регионално развитие</w:t>
      </w:r>
      <w:r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 и държавния бюджет на Република България.</w:t>
      </w:r>
    </w:p>
    <w:p w14:paraId="7AEE398B" w14:textId="2AC25D49" w:rsidR="00145A25" w:rsidRPr="000D11F5" w:rsidRDefault="00590378" w:rsidP="00516429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D11F5">
        <w:rPr>
          <w:rFonts w:ascii="Times New Roman" w:eastAsia="Times New Roman" w:hAnsi="Times New Roman"/>
          <w:sz w:val="24"/>
          <w:szCs w:val="24"/>
          <w:lang w:eastAsia="bg-BG"/>
        </w:rPr>
        <w:tab/>
      </w:r>
      <w:r w:rsidR="00F5052A"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Допустими за финансиране са дейности, включени в </w:t>
      </w:r>
      <w:r w:rsidR="001E06A9"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одобрените </w:t>
      </w:r>
      <w:r w:rsidR="00190236">
        <w:rPr>
          <w:rFonts w:ascii="Times New Roman" w:eastAsia="Times New Roman" w:hAnsi="Times New Roman"/>
          <w:sz w:val="24"/>
          <w:szCs w:val="24"/>
          <w:lang w:eastAsia="bg-BG"/>
        </w:rPr>
        <w:t>проектни идеи</w:t>
      </w:r>
      <w:r w:rsidR="00F5052A"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A6401">
        <w:rPr>
          <w:rFonts w:ascii="Times New Roman" w:eastAsia="Times New Roman" w:hAnsi="Times New Roman"/>
          <w:sz w:val="24"/>
          <w:szCs w:val="24"/>
          <w:lang w:eastAsia="bg-BG"/>
        </w:rPr>
        <w:t xml:space="preserve">от </w:t>
      </w:r>
      <w:r w:rsidR="00F5052A"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Фаза 1 </w:t>
      </w:r>
      <w:r w:rsidR="00CF6199" w:rsidRPr="000D11F5">
        <w:rPr>
          <w:rFonts w:ascii="Times New Roman" w:eastAsia="Times New Roman" w:hAnsi="Times New Roman"/>
          <w:sz w:val="24"/>
          <w:szCs w:val="24"/>
          <w:lang w:eastAsia="bg-BG"/>
        </w:rPr>
        <w:t>и предвидени за финансиране по ПРР,</w:t>
      </w:r>
      <w:r w:rsidR="00F5052A"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1E06A9" w:rsidRPr="000D11F5">
        <w:rPr>
          <w:rFonts w:ascii="Times New Roman" w:eastAsia="Times New Roman" w:hAnsi="Times New Roman"/>
          <w:sz w:val="24"/>
          <w:szCs w:val="24"/>
          <w:lang w:eastAsia="bg-BG"/>
        </w:rPr>
        <w:t>в следните групи дейности</w:t>
      </w:r>
      <w:r w:rsidR="00145A25" w:rsidRPr="000D11F5">
        <w:rPr>
          <w:rFonts w:ascii="Times New Roman" w:hAnsi="Times New Roman"/>
          <w:color w:val="000000"/>
          <w:sz w:val="24"/>
          <w:szCs w:val="24"/>
        </w:rPr>
        <w:t>:</w:t>
      </w:r>
    </w:p>
    <w:p w14:paraId="22B7C1D9" w14:textId="38613957" w:rsidR="001E06A9" w:rsidRPr="000D11F5" w:rsidRDefault="001E06A9" w:rsidP="001E06A9">
      <w:pPr>
        <w:pStyle w:val="ListParagraph"/>
        <w:numPr>
          <w:ilvl w:val="0"/>
          <w:numId w:val="6"/>
        </w:numPr>
        <w:spacing w:before="160" w:line="360" w:lineRule="auto"/>
        <w:ind w:left="714" w:hanging="357"/>
        <w:rPr>
          <w:rFonts w:ascii="Times New Roman" w:hAnsi="Times New Roman"/>
          <w:color w:val="000000"/>
          <w:sz w:val="24"/>
          <w:szCs w:val="24"/>
        </w:rPr>
      </w:pPr>
      <w:r w:rsidRPr="000D11F5">
        <w:rPr>
          <w:rFonts w:ascii="Times New Roman" w:hAnsi="Times New Roman"/>
          <w:color w:val="000000"/>
          <w:sz w:val="24"/>
          <w:szCs w:val="24"/>
        </w:rPr>
        <w:t>Инфраструктурни мерки за насърчаване на икономическата активност</w:t>
      </w:r>
    </w:p>
    <w:p w14:paraId="09915EE8" w14:textId="261DB180" w:rsidR="001E06A9" w:rsidRPr="000D11F5" w:rsidRDefault="001E06A9" w:rsidP="00716B4C">
      <w:pPr>
        <w:pStyle w:val="ListParagraph"/>
        <w:numPr>
          <w:ilvl w:val="0"/>
          <w:numId w:val="6"/>
        </w:numPr>
        <w:spacing w:before="16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0D11F5">
        <w:rPr>
          <w:rFonts w:ascii="Times New Roman" w:hAnsi="Times New Roman"/>
          <w:color w:val="000000"/>
          <w:sz w:val="24"/>
          <w:szCs w:val="24"/>
        </w:rPr>
        <w:lastRenderedPageBreak/>
        <w:t xml:space="preserve">Енергийна ефективност (ЕЕ) и устойчиво обновяване на </w:t>
      </w:r>
      <w:r w:rsidR="00716B4C" w:rsidRPr="00716B4C">
        <w:rPr>
          <w:rFonts w:ascii="Times New Roman" w:hAnsi="Times New Roman"/>
          <w:color w:val="000000"/>
          <w:sz w:val="24"/>
          <w:szCs w:val="24"/>
        </w:rPr>
        <w:t xml:space="preserve">многофамилни и еднофамилни </w:t>
      </w:r>
      <w:r w:rsidRPr="000D11F5">
        <w:rPr>
          <w:rFonts w:ascii="Times New Roman" w:hAnsi="Times New Roman"/>
          <w:color w:val="000000"/>
          <w:sz w:val="24"/>
          <w:szCs w:val="24"/>
        </w:rPr>
        <w:t>жилищни и обществени сгради, вкл. студентски и ученически общежития</w:t>
      </w:r>
    </w:p>
    <w:p w14:paraId="195EB186" w14:textId="0CE91D5B" w:rsidR="001E06A9" w:rsidRPr="000D11F5" w:rsidRDefault="001E06A9" w:rsidP="001E06A9">
      <w:pPr>
        <w:pStyle w:val="ListParagraph"/>
        <w:numPr>
          <w:ilvl w:val="0"/>
          <w:numId w:val="6"/>
        </w:numPr>
        <w:spacing w:before="160" w:line="360" w:lineRule="auto"/>
        <w:ind w:left="714" w:hanging="357"/>
        <w:rPr>
          <w:rFonts w:ascii="Times New Roman" w:hAnsi="Times New Roman"/>
          <w:color w:val="000000"/>
          <w:sz w:val="24"/>
          <w:szCs w:val="24"/>
        </w:rPr>
      </w:pPr>
      <w:r w:rsidRPr="000D11F5">
        <w:rPr>
          <w:rFonts w:ascii="Times New Roman" w:hAnsi="Times New Roman"/>
          <w:color w:val="000000"/>
          <w:sz w:val="24"/>
          <w:szCs w:val="24"/>
        </w:rPr>
        <w:t>Устойчива мобилност, вкл. градска мобилност</w:t>
      </w:r>
    </w:p>
    <w:p w14:paraId="4BE9D03A" w14:textId="7AB30BA3" w:rsidR="001E06A9" w:rsidRPr="000D11F5" w:rsidRDefault="001E06A9" w:rsidP="001E06A9">
      <w:pPr>
        <w:pStyle w:val="ListParagraph"/>
        <w:numPr>
          <w:ilvl w:val="0"/>
          <w:numId w:val="6"/>
        </w:numPr>
        <w:spacing w:before="160" w:line="360" w:lineRule="auto"/>
        <w:ind w:left="714" w:hanging="357"/>
        <w:rPr>
          <w:rFonts w:ascii="Times New Roman" w:hAnsi="Times New Roman"/>
          <w:color w:val="000000"/>
          <w:sz w:val="24"/>
          <w:szCs w:val="24"/>
        </w:rPr>
      </w:pPr>
      <w:r w:rsidRPr="000D11F5">
        <w:rPr>
          <w:rFonts w:ascii="Times New Roman" w:hAnsi="Times New Roman"/>
          <w:color w:val="000000"/>
          <w:sz w:val="24"/>
          <w:szCs w:val="24"/>
        </w:rPr>
        <w:t>Пътна инфраструктура, функционални връзки и пътна безопасност</w:t>
      </w:r>
    </w:p>
    <w:p w14:paraId="5F7FC935" w14:textId="29CEE694" w:rsidR="001E06A9" w:rsidRPr="000D11F5" w:rsidRDefault="001E06A9" w:rsidP="001E06A9">
      <w:pPr>
        <w:pStyle w:val="ListParagraph"/>
        <w:numPr>
          <w:ilvl w:val="0"/>
          <w:numId w:val="6"/>
        </w:numPr>
        <w:spacing w:before="160" w:line="360" w:lineRule="auto"/>
        <w:ind w:left="714" w:hanging="357"/>
        <w:rPr>
          <w:rFonts w:ascii="Times New Roman" w:hAnsi="Times New Roman"/>
          <w:color w:val="000000"/>
          <w:sz w:val="24"/>
          <w:szCs w:val="24"/>
        </w:rPr>
      </w:pPr>
      <w:r w:rsidRPr="000D11F5">
        <w:rPr>
          <w:rFonts w:ascii="Times New Roman" w:hAnsi="Times New Roman"/>
          <w:color w:val="000000"/>
          <w:sz w:val="24"/>
          <w:szCs w:val="24"/>
        </w:rPr>
        <w:t>Зелена градска инфраструктура и сигурност в обществени пространства</w:t>
      </w:r>
    </w:p>
    <w:p w14:paraId="3138348F" w14:textId="1EFEC77C" w:rsidR="001E06A9" w:rsidRPr="000D11F5" w:rsidRDefault="001E06A9" w:rsidP="001E06A9">
      <w:pPr>
        <w:pStyle w:val="ListParagraph"/>
        <w:numPr>
          <w:ilvl w:val="0"/>
          <w:numId w:val="6"/>
        </w:numPr>
        <w:spacing w:before="160" w:line="360" w:lineRule="auto"/>
        <w:ind w:left="714" w:hanging="357"/>
        <w:rPr>
          <w:rFonts w:ascii="Times New Roman" w:hAnsi="Times New Roman"/>
          <w:color w:val="000000"/>
          <w:sz w:val="24"/>
          <w:szCs w:val="24"/>
        </w:rPr>
      </w:pPr>
      <w:r w:rsidRPr="000D11F5">
        <w:rPr>
          <w:rFonts w:ascii="Times New Roman" w:hAnsi="Times New Roman"/>
          <w:color w:val="000000"/>
          <w:sz w:val="24"/>
          <w:szCs w:val="24"/>
        </w:rPr>
        <w:t>Образователна инфраструктура и оборудване</w:t>
      </w:r>
    </w:p>
    <w:p w14:paraId="79A1A702" w14:textId="465BDA1C" w:rsidR="001E06A9" w:rsidRPr="000D11F5" w:rsidRDefault="001E06A9" w:rsidP="001E06A9">
      <w:pPr>
        <w:pStyle w:val="ListParagraph"/>
        <w:numPr>
          <w:ilvl w:val="0"/>
          <w:numId w:val="6"/>
        </w:numPr>
        <w:spacing w:before="160" w:line="360" w:lineRule="auto"/>
        <w:ind w:left="714" w:hanging="357"/>
        <w:rPr>
          <w:rFonts w:ascii="Times New Roman" w:hAnsi="Times New Roman"/>
          <w:color w:val="000000"/>
          <w:sz w:val="24"/>
          <w:szCs w:val="24"/>
        </w:rPr>
      </w:pPr>
      <w:r w:rsidRPr="000D11F5">
        <w:rPr>
          <w:rFonts w:ascii="Times New Roman" w:hAnsi="Times New Roman"/>
          <w:color w:val="000000"/>
          <w:sz w:val="24"/>
          <w:szCs w:val="24"/>
        </w:rPr>
        <w:t>Здравна и социална инфраструктура</w:t>
      </w:r>
    </w:p>
    <w:p w14:paraId="5D9F7393" w14:textId="581FC942" w:rsidR="001E06A9" w:rsidRPr="000D11F5" w:rsidRDefault="00CF6199" w:rsidP="001E06A9">
      <w:pPr>
        <w:pStyle w:val="ListParagraph"/>
        <w:numPr>
          <w:ilvl w:val="0"/>
          <w:numId w:val="6"/>
        </w:numPr>
        <w:spacing w:before="160" w:line="360" w:lineRule="auto"/>
        <w:ind w:left="714" w:hanging="357"/>
        <w:rPr>
          <w:rFonts w:ascii="Times New Roman" w:hAnsi="Times New Roman"/>
          <w:color w:val="000000"/>
          <w:sz w:val="24"/>
          <w:szCs w:val="24"/>
        </w:rPr>
      </w:pPr>
      <w:r w:rsidRPr="000D11F5">
        <w:rPr>
          <w:rFonts w:ascii="Times New Roman" w:hAnsi="Times New Roman"/>
          <w:color w:val="000000"/>
          <w:sz w:val="24"/>
          <w:szCs w:val="24"/>
        </w:rPr>
        <w:t>Жилищно настаняване</w:t>
      </w:r>
    </w:p>
    <w:p w14:paraId="28AA5871" w14:textId="0535D458" w:rsidR="001E06A9" w:rsidRPr="000D11F5" w:rsidRDefault="00CF6199" w:rsidP="001E06A9">
      <w:pPr>
        <w:pStyle w:val="ListParagraph"/>
        <w:numPr>
          <w:ilvl w:val="0"/>
          <w:numId w:val="6"/>
        </w:numPr>
        <w:spacing w:before="160" w:line="360" w:lineRule="auto"/>
        <w:ind w:left="714" w:hanging="357"/>
        <w:rPr>
          <w:rFonts w:ascii="Times New Roman" w:hAnsi="Times New Roman"/>
          <w:color w:val="000000"/>
          <w:sz w:val="24"/>
          <w:szCs w:val="24"/>
        </w:rPr>
      </w:pPr>
      <w:r w:rsidRPr="000D11F5">
        <w:rPr>
          <w:rFonts w:ascii="Times New Roman" w:hAnsi="Times New Roman"/>
          <w:color w:val="000000"/>
          <w:sz w:val="24"/>
          <w:szCs w:val="24"/>
        </w:rPr>
        <w:t>Култура, спорт и туризъм.</w:t>
      </w:r>
    </w:p>
    <w:p w14:paraId="42DA922F" w14:textId="7B4A4788" w:rsidR="00516429" w:rsidRPr="000D11F5" w:rsidRDefault="00145A25" w:rsidP="00516429">
      <w:pPr>
        <w:pStyle w:val="NormalWeb"/>
        <w:shd w:val="clear" w:color="auto" w:fill="FFFFFF"/>
        <w:spacing w:before="225" w:beforeAutospacing="0" w:after="200" w:afterAutospacing="0" w:line="360" w:lineRule="auto"/>
        <w:ind w:firstLine="680"/>
        <w:jc w:val="both"/>
        <w:textAlignment w:val="baseline"/>
        <w:rPr>
          <w:color w:val="000000"/>
          <w:lang w:val="bg-BG"/>
        </w:rPr>
      </w:pPr>
      <w:r w:rsidRPr="000D11F5">
        <w:rPr>
          <w:color w:val="000000"/>
          <w:lang w:val="bg-BG"/>
        </w:rPr>
        <w:t xml:space="preserve">Пълният </w:t>
      </w:r>
      <w:r w:rsidR="00CF6199" w:rsidRPr="000D11F5">
        <w:rPr>
          <w:color w:val="000000"/>
          <w:lang w:val="bg-BG"/>
        </w:rPr>
        <w:t>пакет</w:t>
      </w:r>
      <w:r w:rsidRPr="000D11F5">
        <w:rPr>
          <w:color w:val="000000"/>
          <w:lang w:val="bg-BG"/>
        </w:rPr>
        <w:t xml:space="preserve"> </w:t>
      </w:r>
      <w:r w:rsidR="00B82EDD" w:rsidRPr="000D11F5">
        <w:rPr>
          <w:color w:val="000000"/>
          <w:lang w:val="bg-BG"/>
        </w:rPr>
        <w:t>Н</w:t>
      </w:r>
      <w:r w:rsidRPr="000D11F5">
        <w:rPr>
          <w:color w:val="000000"/>
          <w:lang w:val="bg-BG"/>
        </w:rPr>
        <w:t xml:space="preserve">асоки за кандидатстване е публикуван на следните интернет адреси: </w:t>
      </w:r>
      <w:hyperlink r:id="rId7" w:history="1">
        <w:r w:rsidRPr="000D11F5">
          <w:rPr>
            <w:rStyle w:val="Hyperlink"/>
            <w:lang w:val="bg-BG"/>
          </w:rPr>
          <w:t>https://eumis2020.government.bg</w:t>
        </w:r>
      </w:hyperlink>
      <w:r w:rsidRPr="000D11F5">
        <w:rPr>
          <w:color w:val="000000"/>
          <w:lang w:val="bg-BG"/>
        </w:rPr>
        <w:t xml:space="preserve">, </w:t>
      </w:r>
      <w:hyperlink r:id="rId8" w:history="1">
        <w:r w:rsidR="001E06A9" w:rsidRPr="000D11F5">
          <w:rPr>
            <w:rStyle w:val="Hyperlink"/>
            <w:lang w:val="bg-BG"/>
          </w:rPr>
          <w:t>Начало - Програма "Развитие на регионите" 2021-2027</w:t>
        </w:r>
      </w:hyperlink>
      <w:r w:rsidR="00002CEA" w:rsidRPr="000D11F5">
        <w:rPr>
          <w:rStyle w:val="Hyperlink"/>
          <w:lang w:val="bg-BG"/>
        </w:rPr>
        <w:t>,</w:t>
      </w:r>
      <w:r w:rsidRPr="000D11F5">
        <w:rPr>
          <w:color w:val="000000"/>
          <w:lang w:val="bg-BG"/>
        </w:rPr>
        <w:t xml:space="preserve"> </w:t>
      </w:r>
      <w:hyperlink r:id="rId9" w:history="1">
        <w:r w:rsidR="001E06A9" w:rsidRPr="000D11F5">
          <w:rPr>
            <w:rStyle w:val="Hyperlink"/>
            <w:lang w:val="bg-BG"/>
          </w:rPr>
          <w:t>https://www.mrrb.bg/</w:t>
        </w:r>
      </w:hyperlink>
      <w:r w:rsidR="001E06A9" w:rsidRPr="000D11F5">
        <w:rPr>
          <w:color w:val="000000"/>
          <w:lang w:val="bg-BG"/>
        </w:rPr>
        <w:t xml:space="preserve"> </w:t>
      </w:r>
      <w:r w:rsidR="004327BF" w:rsidRPr="000D11F5">
        <w:rPr>
          <w:color w:val="000000"/>
          <w:lang w:val="bg-BG"/>
        </w:rPr>
        <w:t xml:space="preserve">и </w:t>
      </w:r>
      <w:hyperlink r:id="rId10" w:history="1">
        <w:r w:rsidRPr="000D11F5">
          <w:rPr>
            <w:rStyle w:val="Hyperlink"/>
            <w:lang w:val="bg-BG"/>
          </w:rPr>
          <w:t>www.eufunds.bg</w:t>
        </w:r>
      </w:hyperlink>
      <w:r w:rsidRPr="000D11F5">
        <w:rPr>
          <w:color w:val="000000"/>
          <w:lang w:val="bg-BG"/>
        </w:rPr>
        <w:t>.</w:t>
      </w:r>
    </w:p>
    <w:p w14:paraId="7C1A1357" w14:textId="2F148A28" w:rsidR="004327BF" w:rsidRPr="00907CE6" w:rsidRDefault="000F332A" w:rsidP="000F332A">
      <w:pPr>
        <w:spacing w:line="360" w:lineRule="auto"/>
        <w:ind w:firstLine="68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Конкретните </w:t>
      </w:r>
      <w:r w:rsidR="000D11F5" w:rsidRPr="000D11F5">
        <w:rPr>
          <w:rFonts w:ascii="Times New Roman" w:eastAsia="Times New Roman" w:hAnsi="Times New Roman"/>
          <w:sz w:val="24"/>
          <w:szCs w:val="24"/>
          <w:lang w:eastAsia="bg-BG"/>
        </w:rPr>
        <w:t>бенефициенти</w:t>
      </w:r>
      <w:r w:rsidRPr="000D11F5">
        <w:rPr>
          <w:rFonts w:ascii="Times New Roman" w:eastAsia="Times New Roman" w:hAnsi="Times New Roman"/>
          <w:sz w:val="24"/>
          <w:szCs w:val="24"/>
          <w:lang w:eastAsia="bg-BG"/>
        </w:rPr>
        <w:t xml:space="preserve"> могат да искат разяснения по процедурата в срок до три седмици преди изтичането на срока за кандидатстване. Разясненията се дават по отношение на условията за кандидатстване, не съдържат становище относно качеството на проектното </w:t>
      </w:r>
      <w:r w:rsidRPr="00907CE6">
        <w:rPr>
          <w:rFonts w:ascii="Times New Roman" w:eastAsia="Times New Roman" w:hAnsi="Times New Roman"/>
          <w:sz w:val="24"/>
          <w:szCs w:val="24"/>
          <w:lang w:eastAsia="bg-BG"/>
        </w:rPr>
        <w:t xml:space="preserve">предложение и са задължителни за всички кандидати. </w:t>
      </w:r>
    </w:p>
    <w:p w14:paraId="1BF2B0E5" w14:textId="5B19EE64" w:rsidR="00590378" w:rsidRPr="000D11F5" w:rsidRDefault="00590378" w:rsidP="00590378">
      <w:pPr>
        <w:spacing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907CE6">
        <w:rPr>
          <w:rFonts w:ascii="Times New Roman" w:eastAsia="Times New Roman" w:hAnsi="Times New Roman"/>
          <w:sz w:val="24"/>
          <w:szCs w:val="24"/>
          <w:lang w:eastAsia="bg-BG"/>
        </w:rPr>
        <w:tab/>
        <w:t>Краен срок за представяне на проектн</w:t>
      </w:r>
      <w:r w:rsidR="000F332A" w:rsidRPr="00907CE6">
        <w:rPr>
          <w:rFonts w:ascii="Times New Roman" w:eastAsia="Times New Roman" w:hAnsi="Times New Roman"/>
          <w:sz w:val="24"/>
          <w:szCs w:val="24"/>
          <w:lang w:eastAsia="bg-BG"/>
        </w:rPr>
        <w:t>и</w:t>
      </w:r>
      <w:r w:rsidR="00CF6199" w:rsidRPr="00907CE6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предложени</w:t>
      </w:r>
      <w:r w:rsidR="000F332A" w:rsidRPr="00907CE6">
        <w:rPr>
          <w:rFonts w:ascii="Times New Roman" w:eastAsia="Times New Roman" w:hAnsi="Times New Roman"/>
          <w:sz w:val="24"/>
          <w:szCs w:val="24"/>
          <w:lang w:eastAsia="bg-BG"/>
        </w:rPr>
        <w:t>я</w:t>
      </w:r>
      <w:r w:rsidR="00CF6199" w:rsidRPr="00907CE6">
        <w:rPr>
          <w:rFonts w:ascii="Times New Roman" w:eastAsia="Times New Roman" w:hAnsi="Times New Roman"/>
          <w:sz w:val="24"/>
          <w:szCs w:val="24"/>
          <w:lang w:eastAsia="bg-BG"/>
        </w:rPr>
        <w:t xml:space="preserve"> по процедурата </w:t>
      </w:r>
      <w:r w:rsidRPr="00907CE6">
        <w:rPr>
          <w:rFonts w:ascii="Times New Roman" w:eastAsia="Times New Roman" w:hAnsi="Times New Roman"/>
          <w:sz w:val="24"/>
          <w:szCs w:val="24"/>
          <w:lang w:eastAsia="bg-BG"/>
        </w:rPr>
        <w:t>в системата ИСУН</w:t>
      </w:r>
      <w:r w:rsidR="00CF6199" w:rsidRPr="00907CE6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907CE6">
        <w:rPr>
          <w:rFonts w:ascii="Times New Roman" w:eastAsia="Times New Roman" w:hAnsi="Times New Roman"/>
          <w:sz w:val="24"/>
          <w:szCs w:val="24"/>
          <w:lang w:eastAsia="bg-BG"/>
        </w:rPr>
        <w:t xml:space="preserve">2020, е </w:t>
      </w:r>
      <w:r w:rsidR="00C476EC">
        <w:rPr>
          <w:rFonts w:ascii="Times New Roman" w:eastAsia="Times New Roman" w:hAnsi="Times New Roman"/>
          <w:b/>
          <w:sz w:val="24"/>
          <w:szCs w:val="24"/>
          <w:lang w:eastAsia="bg-BG"/>
        </w:rPr>
        <w:t>31</w:t>
      </w:r>
      <w:bookmarkStart w:id="0" w:name="_GoBack"/>
      <w:bookmarkEnd w:id="0"/>
      <w:r w:rsidR="00907CE6" w:rsidRPr="00907CE6">
        <w:rPr>
          <w:rFonts w:ascii="Times New Roman" w:eastAsia="Times New Roman" w:hAnsi="Times New Roman"/>
          <w:b/>
          <w:sz w:val="24"/>
          <w:szCs w:val="24"/>
          <w:lang w:eastAsia="bg-BG"/>
        </w:rPr>
        <w:t>.03</w:t>
      </w:r>
      <w:r w:rsidR="001E06A9" w:rsidRPr="00907CE6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.2025 </w:t>
      </w:r>
      <w:r w:rsidRPr="00907CE6">
        <w:rPr>
          <w:rFonts w:ascii="Times New Roman" w:eastAsia="Times New Roman" w:hAnsi="Times New Roman"/>
          <w:b/>
          <w:sz w:val="24"/>
          <w:szCs w:val="24"/>
          <w:lang w:eastAsia="bg-BG"/>
        </w:rPr>
        <w:t>г.</w:t>
      </w:r>
      <w:r w:rsidR="00CF6199" w:rsidRPr="00907CE6">
        <w:rPr>
          <w:rFonts w:ascii="Times New Roman" w:eastAsia="Times New Roman" w:hAnsi="Times New Roman"/>
          <w:b/>
          <w:sz w:val="24"/>
          <w:szCs w:val="24"/>
          <w:lang w:eastAsia="bg-BG"/>
        </w:rPr>
        <w:t>, 18:00 ч.</w:t>
      </w:r>
    </w:p>
    <w:p w14:paraId="6248CDF3" w14:textId="4878F677" w:rsidR="00106D10" w:rsidRPr="000D11F5" w:rsidRDefault="00106D10" w:rsidP="00590378">
      <w:pPr>
        <w:tabs>
          <w:tab w:val="left" w:pos="680"/>
        </w:tabs>
        <w:spacing w:after="120" w:line="360" w:lineRule="auto"/>
        <w:jc w:val="both"/>
        <w:rPr>
          <w:rFonts w:ascii="Times New Roman" w:hAnsi="Times New Roman"/>
          <w:sz w:val="24"/>
          <w:szCs w:val="24"/>
        </w:rPr>
      </w:pPr>
    </w:p>
    <w:p w14:paraId="2EEEFBC1" w14:textId="77777777" w:rsidR="00106D10" w:rsidRPr="000D11F5" w:rsidRDefault="00106D10" w:rsidP="00C67D7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B4B4BB8" w14:textId="1981E997" w:rsidR="001E2398" w:rsidRPr="000D11F5" w:rsidRDefault="001E2398" w:rsidP="00F2140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1E2398" w:rsidRPr="000D11F5" w:rsidSect="0008031F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134" w:right="1134" w:bottom="540" w:left="1701" w:header="284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BFAB0F" w14:textId="77777777" w:rsidR="00122B9A" w:rsidRDefault="00122B9A" w:rsidP="00355E8E">
      <w:pPr>
        <w:spacing w:after="0" w:line="240" w:lineRule="auto"/>
      </w:pPr>
      <w:r>
        <w:separator/>
      </w:r>
    </w:p>
  </w:endnote>
  <w:endnote w:type="continuationSeparator" w:id="0">
    <w:p w14:paraId="284E1D53" w14:textId="77777777" w:rsidR="00122B9A" w:rsidRDefault="00122B9A" w:rsidP="00355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490E70" w14:textId="77777777" w:rsidR="00941FBE" w:rsidRDefault="00941FBE" w:rsidP="00941FBE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  <w:lang w:val="en-US"/>
      </w:rPr>
    </w:pPr>
  </w:p>
  <w:p w14:paraId="658AD873" w14:textId="3BABDAF1" w:rsidR="00A778CA" w:rsidRDefault="00A778CA" w:rsidP="00A778CA">
    <w:pPr>
      <w:pStyle w:val="Footer"/>
      <w:jc w:val="right"/>
      <w:rPr>
        <w:rFonts w:ascii="Times New Roman" w:hAnsi="Times New Roman"/>
        <w:bCs/>
        <w:sz w:val="18"/>
        <w:szCs w:val="18"/>
      </w:rPr>
    </w:pPr>
    <w:r>
      <w:rPr>
        <w:rFonts w:ascii="Times New Roman" w:hAnsi="Times New Roman"/>
        <w:bCs/>
        <w:sz w:val="18"/>
        <w:szCs w:val="18"/>
      </w:rPr>
      <w:fldChar w:fldCharType="begin"/>
    </w:r>
    <w:r>
      <w:rPr>
        <w:rFonts w:ascii="Times New Roman" w:hAnsi="Times New Roman"/>
        <w:bCs/>
        <w:sz w:val="18"/>
        <w:szCs w:val="18"/>
      </w:rPr>
      <w:instrText xml:space="preserve"> PAGE </w:instrText>
    </w:r>
    <w:r>
      <w:rPr>
        <w:rFonts w:ascii="Times New Roman" w:hAnsi="Times New Roman"/>
        <w:bCs/>
        <w:sz w:val="18"/>
        <w:szCs w:val="18"/>
      </w:rPr>
      <w:fldChar w:fldCharType="separate"/>
    </w:r>
    <w:r w:rsidR="00C476EC">
      <w:rPr>
        <w:rFonts w:ascii="Times New Roman" w:hAnsi="Times New Roman"/>
        <w:bCs/>
        <w:noProof/>
        <w:sz w:val="18"/>
        <w:szCs w:val="18"/>
      </w:rPr>
      <w:t>2</w:t>
    </w:r>
    <w:r>
      <w:rPr>
        <w:rFonts w:ascii="Times New Roman" w:hAnsi="Times New Roman"/>
        <w:bCs/>
        <w:sz w:val="18"/>
        <w:szCs w:val="18"/>
      </w:rPr>
      <w:fldChar w:fldCharType="end"/>
    </w:r>
    <w:r>
      <w:rPr>
        <w:rFonts w:ascii="Times New Roman" w:hAnsi="Times New Roman"/>
        <w:sz w:val="18"/>
        <w:szCs w:val="18"/>
      </w:rPr>
      <w:t>/</w:t>
    </w:r>
    <w:r>
      <w:rPr>
        <w:rFonts w:ascii="Times New Roman" w:hAnsi="Times New Roman"/>
        <w:bCs/>
        <w:sz w:val="18"/>
        <w:szCs w:val="18"/>
      </w:rPr>
      <w:fldChar w:fldCharType="begin"/>
    </w:r>
    <w:r>
      <w:rPr>
        <w:rFonts w:ascii="Times New Roman" w:hAnsi="Times New Roman"/>
        <w:bCs/>
        <w:sz w:val="18"/>
        <w:szCs w:val="18"/>
      </w:rPr>
      <w:instrText xml:space="preserve"> NUMPAGES  </w:instrText>
    </w:r>
    <w:r>
      <w:rPr>
        <w:rFonts w:ascii="Times New Roman" w:hAnsi="Times New Roman"/>
        <w:bCs/>
        <w:sz w:val="18"/>
        <w:szCs w:val="18"/>
      </w:rPr>
      <w:fldChar w:fldCharType="separate"/>
    </w:r>
    <w:r w:rsidR="00C476EC">
      <w:rPr>
        <w:rFonts w:ascii="Times New Roman" w:hAnsi="Times New Roman"/>
        <w:bCs/>
        <w:noProof/>
        <w:sz w:val="18"/>
        <w:szCs w:val="18"/>
      </w:rPr>
      <w:t>2</w:t>
    </w:r>
    <w:r>
      <w:rPr>
        <w:rFonts w:ascii="Times New Roman" w:hAnsi="Times New Roman"/>
        <w:bCs/>
        <w:sz w:val="18"/>
        <w:szCs w:val="18"/>
      </w:rPr>
      <w:fldChar w:fldCharType="end"/>
    </w:r>
  </w:p>
  <w:p w14:paraId="11C9462A" w14:textId="5AAED9C9" w:rsidR="00941FBE" w:rsidRPr="00971791" w:rsidRDefault="00941FBE" w:rsidP="00941FBE">
    <w:pPr>
      <w:pStyle w:val="Footer"/>
    </w:pPr>
  </w:p>
  <w:p w14:paraId="14059C08" w14:textId="77777777" w:rsidR="0002187E" w:rsidRPr="00941FBE" w:rsidRDefault="0002187E" w:rsidP="00941F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E84BDD" w14:textId="77777777" w:rsidR="00971791" w:rsidRDefault="00971791" w:rsidP="00971791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  <w:lang w:val="en-US"/>
      </w:rPr>
    </w:pPr>
  </w:p>
  <w:p w14:paraId="47A9E511" w14:textId="77777777" w:rsidR="00971791" w:rsidRDefault="00971791" w:rsidP="00971791">
    <w:pPr>
      <w:pStyle w:val="Footer"/>
    </w:pPr>
  </w:p>
  <w:p w14:paraId="7E381F6B" w14:textId="77777777" w:rsidR="00AE3E97" w:rsidRPr="00971791" w:rsidRDefault="00AE3E97" w:rsidP="009717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4425E9" w14:textId="77777777" w:rsidR="00122B9A" w:rsidRDefault="00122B9A" w:rsidP="00355E8E">
      <w:pPr>
        <w:spacing w:after="0" w:line="240" w:lineRule="auto"/>
      </w:pPr>
      <w:r>
        <w:separator/>
      </w:r>
    </w:p>
  </w:footnote>
  <w:footnote w:type="continuationSeparator" w:id="0">
    <w:p w14:paraId="36BA0F5A" w14:textId="77777777" w:rsidR="00122B9A" w:rsidRDefault="00122B9A" w:rsidP="00355E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D12509" w14:textId="77777777" w:rsidR="0002187E" w:rsidRDefault="0002187E">
    <w:pPr>
      <w:pStyle w:val="Header"/>
    </w:pPr>
  </w:p>
  <w:p w14:paraId="6A86A6A8" w14:textId="77777777" w:rsidR="0002187E" w:rsidRDefault="000218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7AE82" w14:textId="406358CC" w:rsidR="00176CBA" w:rsidRPr="004A6B4D" w:rsidRDefault="001E06A9" w:rsidP="009257A1">
    <w:pPr>
      <w:jc w:val="right"/>
      <w:rPr>
        <w:lang w:val="en-US"/>
      </w:rPr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1777DF71" wp14:editId="299301AE">
          <wp:simplePos x="0" y="0"/>
          <wp:positionH relativeFrom="column">
            <wp:posOffset>-661035</wp:posOffset>
          </wp:positionH>
          <wp:positionV relativeFrom="paragraph">
            <wp:posOffset>181610</wp:posOffset>
          </wp:positionV>
          <wp:extent cx="2314575" cy="571500"/>
          <wp:effectExtent l="0" t="0" r="9525" b="0"/>
          <wp:wrapTight wrapText="bothSides">
            <wp:wrapPolygon edited="0">
              <wp:start x="0" y="0"/>
              <wp:lineTo x="0" y="20880"/>
              <wp:lineTo x="21511" y="20880"/>
              <wp:lineTo x="21511" y="0"/>
              <wp:lineTo x="0" y="0"/>
            </wp:wrapPolygon>
          </wp:wrapTight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14575" cy="571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24962"/>
    <w:multiLevelType w:val="hybridMultilevel"/>
    <w:tmpl w:val="2B64226A"/>
    <w:lvl w:ilvl="0" w:tplc="B03A1DE4">
      <w:start w:val="1"/>
      <w:numFmt w:val="decimal"/>
      <w:lvlText w:val="%1."/>
      <w:lvlJc w:val="left"/>
      <w:pPr>
        <w:ind w:left="1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62" w:hanging="360"/>
      </w:pPr>
    </w:lvl>
    <w:lvl w:ilvl="2" w:tplc="0409001B" w:tentative="1">
      <w:start w:val="1"/>
      <w:numFmt w:val="lowerRoman"/>
      <w:lvlText w:val="%3."/>
      <w:lvlJc w:val="right"/>
      <w:pPr>
        <w:ind w:left="1582" w:hanging="180"/>
      </w:pPr>
    </w:lvl>
    <w:lvl w:ilvl="3" w:tplc="0409000F" w:tentative="1">
      <w:start w:val="1"/>
      <w:numFmt w:val="decimal"/>
      <w:lvlText w:val="%4."/>
      <w:lvlJc w:val="left"/>
      <w:pPr>
        <w:ind w:left="2302" w:hanging="360"/>
      </w:pPr>
    </w:lvl>
    <w:lvl w:ilvl="4" w:tplc="04090019" w:tentative="1">
      <w:start w:val="1"/>
      <w:numFmt w:val="lowerLetter"/>
      <w:lvlText w:val="%5."/>
      <w:lvlJc w:val="left"/>
      <w:pPr>
        <w:ind w:left="3022" w:hanging="360"/>
      </w:pPr>
    </w:lvl>
    <w:lvl w:ilvl="5" w:tplc="0409001B" w:tentative="1">
      <w:start w:val="1"/>
      <w:numFmt w:val="lowerRoman"/>
      <w:lvlText w:val="%6."/>
      <w:lvlJc w:val="right"/>
      <w:pPr>
        <w:ind w:left="3742" w:hanging="180"/>
      </w:pPr>
    </w:lvl>
    <w:lvl w:ilvl="6" w:tplc="0409000F" w:tentative="1">
      <w:start w:val="1"/>
      <w:numFmt w:val="decimal"/>
      <w:lvlText w:val="%7."/>
      <w:lvlJc w:val="left"/>
      <w:pPr>
        <w:ind w:left="4462" w:hanging="360"/>
      </w:pPr>
    </w:lvl>
    <w:lvl w:ilvl="7" w:tplc="04090019" w:tentative="1">
      <w:start w:val="1"/>
      <w:numFmt w:val="lowerLetter"/>
      <w:lvlText w:val="%8."/>
      <w:lvlJc w:val="left"/>
      <w:pPr>
        <w:ind w:left="5182" w:hanging="360"/>
      </w:pPr>
    </w:lvl>
    <w:lvl w:ilvl="8" w:tplc="0409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" w15:restartNumberingAfterBreak="0">
    <w:nsid w:val="3A940E69"/>
    <w:multiLevelType w:val="hybridMultilevel"/>
    <w:tmpl w:val="C054F850"/>
    <w:lvl w:ilvl="0" w:tplc="AD5639FE">
      <w:start w:val="1"/>
      <w:numFmt w:val="decimal"/>
      <w:lvlText w:val="%1."/>
      <w:lvlJc w:val="left"/>
      <w:pPr>
        <w:ind w:left="1400" w:hanging="360"/>
      </w:pPr>
      <w:rPr>
        <w:rFonts w:ascii="Times New Roman" w:eastAsia="Calibr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20" w:hanging="360"/>
      </w:pPr>
    </w:lvl>
    <w:lvl w:ilvl="2" w:tplc="0409001B" w:tentative="1">
      <w:start w:val="1"/>
      <w:numFmt w:val="lowerRoman"/>
      <w:lvlText w:val="%3."/>
      <w:lvlJc w:val="right"/>
      <w:pPr>
        <w:ind w:left="2840" w:hanging="180"/>
      </w:pPr>
    </w:lvl>
    <w:lvl w:ilvl="3" w:tplc="0409000F" w:tentative="1">
      <w:start w:val="1"/>
      <w:numFmt w:val="decimal"/>
      <w:lvlText w:val="%4."/>
      <w:lvlJc w:val="left"/>
      <w:pPr>
        <w:ind w:left="3560" w:hanging="360"/>
      </w:pPr>
    </w:lvl>
    <w:lvl w:ilvl="4" w:tplc="04090019" w:tentative="1">
      <w:start w:val="1"/>
      <w:numFmt w:val="lowerLetter"/>
      <w:lvlText w:val="%5."/>
      <w:lvlJc w:val="left"/>
      <w:pPr>
        <w:ind w:left="4280" w:hanging="360"/>
      </w:pPr>
    </w:lvl>
    <w:lvl w:ilvl="5" w:tplc="0409001B" w:tentative="1">
      <w:start w:val="1"/>
      <w:numFmt w:val="lowerRoman"/>
      <w:lvlText w:val="%6."/>
      <w:lvlJc w:val="right"/>
      <w:pPr>
        <w:ind w:left="5000" w:hanging="180"/>
      </w:pPr>
    </w:lvl>
    <w:lvl w:ilvl="6" w:tplc="0409000F" w:tentative="1">
      <w:start w:val="1"/>
      <w:numFmt w:val="decimal"/>
      <w:lvlText w:val="%7."/>
      <w:lvlJc w:val="left"/>
      <w:pPr>
        <w:ind w:left="5720" w:hanging="360"/>
      </w:pPr>
    </w:lvl>
    <w:lvl w:ilvl="7" w:tplc="04090019" w:tentative="1">
      <w:start w:val="1"/>
      <w:numFmt w:val="lowerLetter"/>
      <w:lvlText w:val="%8."/>
      <w:lvlJc w:val="left"/>
      <w:pPr>
        <w:ind w:left="6440" w:hanging="360"/>
      </w:pPr>
    </w:lvl>
    <w:lvl w:ilvl="8" w:tplc="040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2" w15:restartNumberingAfterBreak="0">
    <w:nsid w:val="4BA11B22"/>
    <w:multiLevelType w:val="hybridMultilevel"/>
    <w:tmpl w:val="4C32A0F6"/>
    <w:lvl w:ilvl="0" w:tplc="0402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572278C2"/>
    <w:multiLevelType w:val="hybridMultilevel"/>
    <w:tmpl w:val="A93CDCA6"/>
    <w:lvl w:ilvl="0" w:tplc="59FED99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984C9D"/>
    <w:multiLevelType w:val="hybridMultilevel"/>
    <w:tmpl w:val="3F82A9DC"/>
    <w:lvl w:ilvl="0" w:tplc="A8569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40614C"/>
    <w:multiLevelType w:val="hybridMultilevel"/>
    <w:tmpl w:val="0CF2F472"/>
    <w:lvl w:ilvl="0" w:tplc="6CD494E8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7" w:hanging="360"/>
      </w:pPr>
    </w:lvl>
    <w:lvl w:ilvl="2" w:tplc="0409001B" w:tentative="1">
      <w:start w:val="1"/>
      <w:numFmt w:val="lowerRoman"/>
      <w:lvlText w:val="%3."/>
      <w:lvlJc w:val="right"/>
      <w:pPr>
        <w:ind w:left="1687" w:hanging="180"/>
      </w:pPr>
    </w:lvl>
    <w:lvl w:ilvl="3" w:tplc="0409000F" w:tentative="1">
      <w:start w:val="1"/>
      <w:numFmt w:val="decimal"/>
      <w:lvlText w:val="%4."/>
      <w:lvlJc w:val="left"/>
      <w:pPr>
        <w:ind w:left="2407" w:hanging="360"/>
      </w:pPr>
    </w:lvl>
    <w:lvl w:ilvl="4" w:tplc="04090019" w:tentative="1">
      <w:start w:val="1"/>
      <w:numFmt w:val="lowerLetter"/>
      <w:lvlText w:val="%5."/>
      <w:lvlJc w:val="left"/>
      <w:pPr>
        <w:ind w:left="3127" w:hanging="360"/>
      </w:pPr>
    </w:lvl>
    <w:lvl w:ilvl="5" w:tplc="0409001B" w:tentative="1">
      <w:start w:val="1"/>
      <w:numFmt w:val="lowerRoman"/>
      <w:lvlText w:val="%6."/>
      <w:lvlJc w:val="right"/>
      <w:pPr>
        <w:ind w:left="3847" w:hanging="180"/>
      </w:pPr>
    </w:lvl>
    <w:lvl w:ilvl="6" w:tplc="0409000F" w:tentative="1">
      <w:start w:val="1"/>
      <w:numFmt w:val="decimal"/>
      <w:lvlText w:val="%7."/>
      <w:lvlJc w:val="left"/>
      <w:pPr>
        <w:ind w:left="4567" w:hanging="360"/>
      </w:pPr>
    </w:lvl>
    <w:lvl w:ilvl="7" w:tplc="04090019" w:tentative="1">
      <w:start w:val="1"/>
      <w:numFmt w:val="lowerLetter"/>
      <w:lvlText w:val="%8."/>
      <w:lvlJc w:val="left"/>
      <w:pPr>
        <w:ind w:left="5287" w:hanging="360"/>
      </w:pPr>
    </w:lvl>
    <w:lvl w:ilvl="8" w:tplc="0409001B" w:tentative="1">
      <w:start w:val="1"/>
      <w:numFmt w:val="lowerRoman"/>
      <w:lvlText w:val="%9."/>
      <w:lvlJc w:val="right"/>
      <w:pPr>
        <w:ind w:left="6007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68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E8E"/>
    <w:rsid w:val="00002CEA"/>
    <w:rsid w:val="0002187E"/>
    <w:rsid w:val="00030DCC"/>
    <w:rsid w:val="00057380"/>
    <w:rsid w:val="000657F2"/>
    <w:rsid w:val="000727D9"/>
    <w:rsid w:val="0008031F"/>
    <w:rsid w:val="00081712"/>
    <w:rsid w:val="0009033D"/>
    <w:rsid w:val="000961AB"/>
    <w:rsid w:val="00096BA8"/>
    <w:rsid w:val="000A0B19"/>
    <w:rsid w:val="000A766B"/>
    <w:rsid w:val="000D11F5"/>
    <w:rsid w:val="000D5353"/>
    <w:rsid w:val="000E2DA6"/>
    <w:rsid w:val="000E5ED9"/>
    <w:rsid w:val="000F332A"/>
    <w:rsid w:val="00100B23"/>
    <w:rsid w:val="001028FE"/>
    <w:rsid w:val="00106D10"/>
    <w:rsid w:val="00106D38"/>
    <w:rsid w:val="00113E8E"/>
    <w:rsid w:val="0011654C"/>
    <w:rsid w:val="00122B9A"/>
    <w:rsid w:val="00123295"/>
    <w:rsid w:val="001435CC"/>
    <w:rsid w:val="00145A25"/>
    <w:rsid w:val="00157788"/>
    <w:rsid w:val="00160484"/>
    <w:rsid w:val="00174285"/>
    <w:rsid w:val="001764B3"/>
    <w:rsid w:val="00176CBA"/>
    <w:rsid w:val="001772EB"/>
    <w:rsid w:val="00190236"/>
    <w:rsid w:val="00193DF6"/>
    <w:rsid w:val="001A3E46"/>
    <w:rsid w:val="001A5E13"/>
    <w:rsid w:val="001B75D3"/>
    <w:rsid w:val="001D40C3"/>
    <w:rsid w:val="001E06A9"/>
    <w:rsid w:val="001E2398"/>
    <w:rsid w:val="001E5508"/>
    <w:rsid w:val="001E6DEB"/>
    <w:rsid w:val="001E7BBD"/>
    <w:rsid w:val="001F0DA7"/>
    <w:rsid w:val="001F408D"/>
    <w:rsid w:val="00200461"/>
    <w:rsid w:val="002152BE"/>
    <w:rsid w:val="0022537D"/>
    <w:rsid w:val="00242966"/>
    <w:rsid w:val="00245525"/>
    <w:rsid w:val="00252042"/>
    <w:rsid w:val="00261864"/>
    <w:rsid w:val="00264ED7"/>
    <w:rsid w:val="002873FC"/>
    <w:rsid w:val="002922B6"/>
    <w:rsid w:val="002938CE"/>
    <w:rsid w:val="002B7041"/>
    <w:rsid w:val="002C2BD3"/>
    <w:rsid w:val="002C3B62"/>
    <w:rsid w:val="002C77C0"/>
    <w:rsid w:val="002D26FE"/>
    <w:rsid w:val="002D278C"/>
    <w:rsid w:val="002E66C1"/>
    <w:rsid w:val="0031072D"/>
    <w:rsid w:val="00320DAB"/>
    <w:rsid w:val="003333B7"/>
    <w:rsid w:val="0035337A"/>
    <w:rsid w:val="00355E8E"/>
    <w:rsid w:val="00361633"/>
    <w:rsid w:val="00363D7E"/>
    <w:rsid w:val="003746BD"/>
    <w:rsid w:val="003A47D8"/>
    <w:rsid w:val="003A5F75"/>
    <w:rsid w:val="003A6E4D"/>
    <w:rsid w:val="003B2C9E"/>
    <w:rsid w:val="003C06CE"/>
    <w:rsid w:val="003D15D7"/>
    <w:rsid w:val="003D5A4A"/>
    <w:rsid w:val="003E4678"/>
    <w:rsid w:val="00406103"/>
    <w:rsid w:val="00406288"/>
    <w:rsid w:val="004119D9"/>
    <w:rsid w:val="00417D3C"/>
    <w:rsid w:val="004265B2"/>
    <w:rsid w:val="004267B4"/>
    <w:rsid w:val="004327BF"/>
    <w:rsid w:val="00436DDD"/>
    <w:rsid w:val="00442CE1"/>
    <w:rsid w:val="00445D97"/>
    <w:rsid w:val="004517E3"/>
    <w:rsid w:val="004574F6"/>
    <w:rsid w:val="00474BB9"/>
    <w:rsid w:val="00491F03"/>
    <w:rsid w:val="00495311"/>
    <w:rsid w:val="004A2A75"/>
    <w:rsid w:val="004A34A7"/>
    <w:rsid w:val="004A6B4D"/>
    <w:rsid w:val="004B141C"/>
    <w:rsid w:val="004B391B"/>
    <w:rsid w:val="004B6884"/>
    <w:rsid w:val="004B7D11"/>
    <w:rsid w:val="004E0ADE"/>
    <w:rsid w:val="004F3FD7"/>
    <w:rsid w:val="00502486"/>
    <w:rsid w:val="00514E01"/>
    <w:rsid w:val="00516429"/>
    <w:rsid w:val="0052160B"/>
    <w:rsid w:val="005304F7"/>
    <w:rsid w:val="0053471B"/>
    <w:rsid w:val="00542EF5"/>
    <w:rsid w:val="00556F48"/>
    <w:rsid w:val="005573B2"/>
    <w:rsid w:val="00571C73"/>
    <w:rsid w:val="005744BD"/>
    <w:rsid w:val="00583075"/>
    <w:rsid w:val="00590378"/>
    <w:rsid w:val="0059112F"/>
    <w:rsid w:val="005A4C4D"/>
    <w:rsid w:val="005A7DCD"/>
    <w:rsid w:val="005B7C56"/>
    <w:rsid w:val="005C1A71"/>
    <w:rsid w:val="005C490E"/>
    <w:rsid w:val="005F0A51"/>
    <w:rsid w:val="005F1210"/>
    <w:rsid w:val="005F7809"/>
    <w:rsid w:val="006063D2"/>
    <w:rsid w:val="0061090A"/>
    <w:rsid w:val="006162F5"/>
    <w:rsid w:val="00625462"/>
    <w:rsid w:val="00646C52"/>
    <w:rsid w:val="00664EED"/>
    <w:rsid w:val="006703E3"/>
    <w:rsid w:val="00685675"/>
    <w:rsid w:val="006909B8"/>
    <w:rsid w:val="006A752A"/>
    <w:rsid w:val="006C59DC"/>
    <w:rsid w:val="006C7080"/>
    <w:rsid w:val="006C71B4"/>
    <w:rsid w:val="006C7416"/>
    <w:rsid w:val="006D27BA"/>
    <w:rsid w:val="006D35CC"/>
    <w:rsid w:val="006D479A"/>
    <w:rsid w:val="006E13A9"/>
    <w:rsid w:val="006E270E"/>
    <w:rsid w:val="00714438"/>
    <w:rsid w:val="00716B4C"/>
    <w:rsid w:val="007207E7"/>
    <w:rsid w:val="00733065"/>
    <w:rsid w:val="00744838"/>
    <w:rsid w:val="007518F7"/>
    <w:rsid w:val="0075270C"/>
    <w:rsid w:val="00761456"/>
    <w:rsid w:val="00763C1B"/>
    <w:rsid w:val="0078044E"/>
    <w:rsid w:val="0079367B"/>
    <w:rsid w:val="007A5480"/>
    <w:rsid w:val="007B41FB"/>
    <w:rsid w:val="007C0C19"/>
    <w:rsid w:val="007C3A51"/>
    <w:rsid w:val="007C40BF"/>
    <w:rsid w:val="007C4E28"/>
    <w:rsid w:val="007D2A2B"/>
    <w:rsid w:val="007E10DF"/>
    <w:rsid w:val="007F2437"/>
    <w:rsid w:val="007F3EDD"/>
    <w:rsid w:val="007F6A1A"/>
    <w:rsid w:val="00801F86"/>
    <w:rsid w:val="00810AA3"/>
    <w:rsid w:val="00811FC8"/>
    <w:rsid w:val="008159B2"/>
    <w:rsid w:val="00822D89"/>
    <w:rsid w:val="00855B06"/>
    <w:rsid w:val="008619E5"/>
    <w:rsid w:val="00862983"/>
    <w:rsid w:val="008678F3"/>
    <w:rsid w:val="00872400"/>
    <w:rsid w:val="008851BC"/>
    <w:rsid w:val="008A13FF"/>
    <w:rsid w:val="008B17B9"/>
    <w:rsid w:val="008D12D6"/>
    <w:rsid w:val="008F2665"/>
    <w:rsid w:val="00907CE6"/>
    <w:rsid w:val="0091271B"/>
    <w:rsid w:val="00917349"/>
    <w:rsid w:val="009257A1"/>
    <w:rsid w:val="00941FBE"/>
    <w:rsid w:val="009520DC"/>
    <w:rsid w:val="0096197E"/>
    <w:rsid w:val="00965D4C"/>
    <w:rsid w:val="00970BF5"/>
    <w:rsid w:val="00971791"/>
    <w:rsid w:val="00976E42"/>
    <w:rsid w:val="00984645"/>
    <w:rsid w:val="00996296"/>
    <w:rsid w:val="009A6B7A"/>
    <w:rsid w:val="009B23C9"/>
    <w:rsid w:val="009C311B"/>
    <w:rsid w:val="009D7005"/>
    <w:rsid w:val="009E29B1"/>
    <w:rsid w:val="009E45DA"/>
    <w:rsid w:val="009F601E"/>
    <w:rsid w:val="009F6613"/>
    <w:rsid w:val="00A01B38"/>
    <w:rsid w:val="00A109DA"/>
    <w:rsid w:val="00A148BD"/>
    <w:rsid w:val="00A14EDA"/>
    <w:rsid w:val="00A177C1"/>
    <w:rsid w:val="00A335BB"/>
    <w:rsid w:val="00A36CEB"/>
    <w:rsid w:val="00A43349"/>
    <w:rsid w:val="00A633C7"/>
    <w:rsid w:val="00A63CFA"/>
    <w:rsid w:val="00A778CA"/>
    <w:rsid w:val="00AA6422"/>
    <w:rsid w:val="00AB002E"/>
    <w:rsid w:val="00AB4877"/>
    <w:rsid w:val="00AB7F8E"/>
    <w:rsid w:val="00AC147C"/>
    <w:rsid w:val="00AC173B"/>
    <w:rsid w:val="00AD1FAC"/>
    <w:rsid w:val="00AD2E4D"/>
    <w:rsid w:val="00AD2E87"/>
    <w:rsid w:val="00AD4698"/>
    <w:rsid w:val="00AE091A"/>
    <w:rsid w:val="00AE22B8"/>
    <w:rsid w:val="00AE3E97"/>
    <w:rsid w:val="00AE53EA"/>
    <w:rsid w:val="00AE7F54"/>
    <w:rsid w:val="00B0179D"/>
    <w:rsid w:val="00B05725"/>
    <w:rsid w:val="00B24790"/>
    <w:rsid w:val="00B379F2"/>
    <w:rsid w:val="00B47F0B"/>
    <w:rsid w:val="00B75791"/>
    <w:rsid w:val="00B80204"/>
    <w:rsid w:val="00B80B2C"/>
    <w:rsid w:val="00B82EDD"/>
    <w:rsid w:val="00B8343A"/>
    <w:rsid w:val="00B921F4"/>
    <w:rsid w:val="00BA2E05"/>
    <w:rsid w:val="00BA5D2A"/>
    <w:rsid w:val="00BB09D0"/>
    <w:rsid w:val="00BB3E68"/>
    <w:rsid w:val="00BB7670"/>
    <w:rsid w:val="00BC015D"/>
    <w:rsid w:val="00BC3C2F"/>
    <w:rsid w:val="00BC4588"/>
    <w:rsid w:val="00BD6295"/>
    <w:rsid w:val="00BE0DCB"/>
    <w:rsid w:val="00BE66C8"/>
    <w:rsid w:val="00BE719D"/>
    <w:rsid w:val="00C205E9"/>
    <w:rsid w:val="00C27EE0"/>
    <w:rsid w:val="00C31AA7"/>
    <w:rsid w:val="00C31DA2"/>
    <w:rsid w:val="00C4385F"/>
    <w:rsid w:val="00C46F2A"/>
    <w:rsid w:val="00C476EC"/>
    <w:rsid w:val="00C65A1A"/>
    <w:rsid w:val="00C67D78"/>
    <w:rsid w:val="00C744DB"/>
    <w:rsid w:val="00C7478D"/>
    <w:rsid w:val="00C75293"/>
    <w:rsid w:val="00C96DF1"/>
    <w:rsid w:val="00CA6401"/>
    <w:rsid w:val="00CB4EE4"/>
    <w:rsid w:val="00CC40B5"/>
    <w:rsid w:val="00CC4584"/>
    <w:rsid w:val="00CE4024"/>
    <w:rsid w:val="00CF6199"/>
    <w:rsid w:val="00CF6AB5"/>
    <w:rsid w:val="00D02244"/>
    <w:rsid w:val="00D03253"/>
    <w:rsid w:val="00D10930"/>
    <w:rsid w:val="00D14D47"/>
    <w:rsid w:val="00D24E2B"/>
    <w:rsid w:val="00D2528E"/>
    <w:rsid w:val="00D326E3"/>
    <w:rsid w:val="00D3551D"/>
    <w:rsid w:val="00D42AD0"/>
    <w:rsid w:val="00D61A6B"/>
    <w:rsid w:val="00D8376B"/>
    <w:rsid w:val="00D870E1"/>
    <w:rsid w:val="00D908FB"/>
    <w:rsid w:val="00D95EE3"/>
    <w:rsid w:val="00D97471"/>
    <w:rsid w:val="00DB04F9"/>
    <w:rsid w:val="00DB3653"/>
    <w:rsid w:val="00DB5078"/>
    <w:rsid w:val="00DC1D0C"/>
    <w:rsid w:val="00E124E7"/>
    <w:rsid w:val="00E2650D"/>
    <w:rsid w:val="00E27269"/>
    <w:rsid w:val="00E30C96"/>
    <w:rsid w:val="00E31C51"/>
    <w:rsid w:val="00E3546C"/>
    <w:rsid w:val="00E472DB"/>
    <w:rsid w:val="00E61530"/>
    <w:rsid w:val="00E66609"/>
    <w:rsid w:val="00E66AE1"/>
    <w:rsid w:val="00E71789"/>
    <w:rsid w:val="00E745D3"/>
    <w:rsid w:val="00E80A6A"/>
    <w:rsid w:val="00EA42DE"/>
    <w:rsid w:val="00EA5820"/>
    <w:rsid w:val="00EA746B"/>
    <w:rsid w:val="00EB0E87"/>
    <w:rsid w:val="00EB19FB"/>
    <w:rsid w:val="00EB28B2"/>
    <w:rsid w:val="00EE23C8"/>
    <w:rsid w:val="00EE5C82"/>
    <w:rsid w:val="00EF4AA9"/>
    <w:rsid w:val="00F03447"/>
    <w:rsid w:val="00F13528"/>
    <w:rsid w:val="00F21402"/>
    <w:rsid w:val="00F23F79"/>
    <w:rsid w:val="00F3148C"/>
    <w:rsid w:val="00F3242A"/>
    <w:rsid w:val="00F41F95"/>
    <w:rsid w:val="00F42124"/>
    <w:rsid w:val="00F5052A"/>
    <w:rsid w:val="00F53227"/>
    <w:rsid w:val="00F554F2"/>
    <w:rsid w:val="00F6398F"/>
    <w:rsid w:val="00F670E1"/>
    <w:rsid w:val="00F719A6"/>
    <w:rsid w:val="00F74C60"/>
    <w:rsid w:val="00F84B90"/>
    <w:rsid w:val="00F940D0"/>
    <w:rsid w:val="00F964E3"/>
    <w:rsid w:val="00FA33F1"/>
    <w:rsid w:val="00FA5E59"/>
    <w:rsid w:val="00FC2408"/>
    <w:rsid w:val="00FC2A27"/>
    <w:rsid w:val="00FC2FC4"/>
    <w:rsid w:val="00FC449F"/>
    <w:rsid w:val="00FE7B5D"/>
    <w:rsid w:val="00FF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9401813"/>
  <w15:chartTrackingRefBased/>
  <w15:docId w15:val="{4E5D1710-F7BA-4566-8E02-DF96DF5CF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766B"/>
    <w:pPr>
      <w:spacing w:after="200" w:line="276" w:lineRule="auto"/>
    </w:pPr>
    <w:rPr>
      <w:sz w:val="22"/>
      <w:szCs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5E8E"/>
  </w:style>
  <w:style w:type="paragraph" w:styleId="Footer">
    <w:name w:val="footer"/>
    <w:basedOn w:val="Normal"/>
    <w:link w:val="FooterChar"/>
    <w:uiPriority w:val="99"/>
    <w:unhideWhenUsed/>
    <w:rsid w:val="00355E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5E8E"/>
  </w:style>
  <w:style w:type="paragraph" w:styleId="BalloonText">
    <w:name w:val="Balloon Text"/>
    <w:basedOn w:val="Normal"/>
    <w:link w:val="BalloonTextChar"/>
    <w:uiPriority w:val="99"/>
    <w:semiHidden/>
    <w:unhideWhenUsed/>
    <w:rsid w:val="00355E8E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55E8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355E8E"/>
    <w:rPr>
      <w:color w:val="0000FF"/>
      <w:u w:val="single"/>
    </w:rPr>
  </w:style>
  <w:style w:type="table" w:styleId="TableGrid">
    <w:name w:val="Table Grid"/>
    <w:basedOn w:val="TableNormal"/>
    <w:rsid w:val="00BB09D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rsid w:val="00BB09D0"/>
    <w:pPr>
      <w:spacing w:after="120" w:line="240" w:lineRule="auto"/>
    </w:pPr>
    <w:rPr>
      <w:rFonts w:ascii="HebarU" w:eastAsia="Times New Roman" w:hAnsi="HebarU"/>
      <w:sz w:val="16"/>
      <w:szCs w:val="16"/>
      <w:lang w:val="x-none"/>
    </w:rPr>
  </w:style>
  <w:style w:type="character" w:customStyle="1" w:styleId="BodyText3Char">
    <w:name w:val="Body Text 3 Char"/>
    <w:link w:val="BodyText3"/>
    <w:rsid w:val="00BB09D0"/>
    <w:rPr>
      <w:rFonts w:ascii="HebarU" w:eastAsia="Times New Roman" w:hAnsi="HebarU"/>
      <w:sz w:val="16"/>
      <w:szCs w:val="16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B4877"/>
    <w:pPr>
      <w:spacing w:after="120" w:line="240" w:lineRule="auto"/>
    </w:pPr>
    <w:rPr>
      <w:rFonts w:ascii="HebarU" w:hAnsi="HebarU"/>
      <w:sz w:val="24"/>
      <w:szCs w:val="24"/>
      <w:lang w:val="en-US"/>
    </w:rPr>
  </w:style>
  <w:style w:type="character" w:customStyle="1" w:styleId="BodyTextChar">
    <w:name w:val="Body Text Char"/>
    <w:link w:val="BodyText"/>
    <w:uiPriority w:val="99"/>
    <w:semiHidden/>
    <w:rsid w:val="00AB4877"/>
    <w:rPr>
      <w:rFonts w:ascii="HebarU" w:hAnsi="HebarU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A5E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5E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5E59"/>
    <w:rPr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5E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5E59"/>
    <w:rPr>
      <w:b/>
      <w:bCs/>
      <w:lang w:val="bg-BG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E4024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145A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"/>
    <w:uiPriority w:val="34"/>
    <w:qFormat/>
    <w:rsid w:val="00F5052A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62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06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3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gregio.eu/wps/portal/operativna-programa/home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s://eumis2020.government.bg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eufunds.b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rrb.bg/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Lubka Grueva</dc:creator>
  <cp:keywords/>
  <cp:lastModifiedBy>KETI STOYANOVA KARACHOLOVA</cp:lastModifiedBy>
  <cp:revision>9</cp:revision>
  <cp:lastPrinted>2017-11-14T11:31:00Z</cp:lastPrinted>
  <dcterms:created xsi:type="dcterms:W3CDTF">2024-11-07T14:51:00Z</dcterms:created>
  <dcterms:modified xsi:type="dcterms:W3CDTF">2024-12-24T08:29:00Z</dcterms:modified>
</cp:coreProperties>
</file>